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Spec="center" w:tblpY="878"/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123"/>
        <w:gridCol w:w="1662"/>
        <w:gridCol w:w="1456"/>
        <w:gridCol w:w="1609"/>
        <w:gridCol w:w="1396"/>
      </w:tblGrid>
      <w:tr w:rsidR="002E4F85" w:rsidRPr="00614225" w14:paraId="5A7BEA98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F021" w14:textId="318505DF" w:rsidR="002E4F85" w:rsidRPr="00614225" w:rsidRDefault="002E4F85" w:rsidP="00C378F6">
            <w:pPr>
              <w:rPr>
                <w:b/>
                <w:bCs/>
                <w:color w:val="000000"/>
                <w:lang w:val="sr-Cyrl-CS"/>
              </w:rPr>
            </w:pPr>
            <w:r w:rsidRPr="00614225">
              <w:rPr>
                <w:b/>
                <w:color w:val="000000"/>
                <w:lang w:val="sr-Cyrl-CS"/>
              </w:rPr>
              <w:t>Study level:</w:t>
            </w:r>
            <w:r w:rsidR="001771D1" w:rsidRPr="00614225">
              <w:rPr>
                <w:b/>
                <w:color w:val="000000"/>
                <w:lang w:val="sr-Cyrl-CS"/>
              </w:rPr>
              <w:t xml:space="preserve"> </w:t>
            </w:r>
            <w:r w:rsidR="001771D1" w:rsidRPr="00614225">
              <w:rPr>
                <w:bCs/>
                <w:color w:val="000000"/>
                <w:shd w:val="clear" w:color="auto" w:fill="FFFFFF"/>
              </w:rPr>
              <w:t>Peace, Security and Development</w:t>
            </w:r>
          </w:p>
        </w:tc>
      </w:tr>
      <w:tr w:rsidR="002E4F85" w:rsidRPr="00614225" w14:paraId="5E01A779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36E" w14:textId="77777777" w:rsidR="002E4F85" w:rsidRPr="00614225" w:rsidRDefault="002E4F85" w:rsidP="00C378F6">
            <w:r w:rsidRPr="00614225">
              <w:rPr>
                <w:b/>
                <w:bCs/>
                <w:lang w:val="sr-Cyrl-CS"/>
              </w:rPr>
              <w:t xml:space="preserve">Course title: </w:t>
            </w:r>
            <w:r w:rsidR="001771D1" w:rsidRPr="00614225">
              <w:t>Inequality, Migration and Development</w:t>
            </w:r>
          </w:p>
        </w:tc>
      </w:tr>
      <w:tr w:rsidR="002E4F85" w:rsidRPr="00614225" w14:paraId="31DDB3E8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81C" w14:textId="04A10D39" w:rsidR="002E4F85" w:rsidRPr="00614225" w:rsidRDefault="002E4F85" w:rsidP="00C378F6">
            <w:pPr>
              <w:rPr>
                <w:bCs/>
                <w:lang w:val="sr-Cyrl-CS"/>
              </w:rPr>
            </w:pPr>
            <w:r w:rsidRPr="00614225">
              <w:rPr>
                <w:b/>
                <w:bCs/>
                <w:lang w:val="sr-Cyrl-CS"/>
              </w:rPr>
              <w:t xml:space="preserve">Professor: </w:t>
            </w:r>
            <w:r w:rsidR="00044F1A" w:rsidRPr="00614225">
              <w:rPr>
                <w:rFonts w:eastAsia="SimSun"/>
                <w:bCs/>
                <w:lang w:val="en-GB" w:eastAsia="zh-CN"/>
              </w:rPr>
              <w:t xml:space="preserve"> </w:t>
            </w:r>
            <w:proofErr w:type="spellStart"/>
            <w:r w:rsidR="001771D1" w:rsidRPr="00614225">
              <w:rPr>
                <w:rFonts w:eastAsia="SimSun"/>
                <w:bCs/>
                <w:lang w:val="en-GB" w:eastAsia="zh-CN"/>
              </w:rPr>
              <w:t>Natalija</w:t>
            </w:r>
            <w:proofErr w:type="spellEnd"/>
            <w:r w:rsidR="001771D1" w:rsidRPr="00614225">
              <w:rPr>
                <w:rFonts w:eastAsia="SimSun"/>
                <w:bCs/>
                <w:lang w:val="en-GB" w:eastAsia="zh-CN"/>
              </w:rPr>
              <w:t xml:space="preserve"> Perišić, </w:t>
            </w:r>
            <w:proofErr w:type="spellStart"/>
            <w:r w:rsidR="00614225" w:rsidRPr="00614225">
              <w:rPr>
                <w:rFonts w:eastAsia="SimSun"/>
                <w:bCs/>
                <w:lang w:val="en-GB" w:eastAsia="zh-CN"/>
              </w:rPr>
              <w:t>Dejan</w:t>
            </w:r>
            <w:proofErr w:type="spellEnd"/>
            <w:r w:rsidR="00614225" w:rsidRPr="00614225">
              <w:rPr>
                <w:rFonts w:eastAsia="SimSun"/>
                <w:bCs/>
                <w:lang w:val="en-GB" w:eastAsia="zh-CN"/>
              </w:rPr>
              <w:t xml:space="preserve"> Pavlović, Biljana </w:t>
            </w:r>
            <w:proofErr w:type="spellStart"/>
            <w:r w:rsidR="00614225" w:rsidRPr="00614225">
              <w:rPr>
                <w:rFonts w:eastAsia="SimSun"/>
                <w:bCs/>
                <w:lang w:val="en-GB" w:eastAsia="zh-CN"/>
              </w:rPr>
              <w:t>Đorđević</w:t>
            </w:r>
            <w:proofErr w:type="spellEnd"/>
          </w:p>
        </w:tc>
      </w:tr>
      <w:tr w:rsidR="002E4F85" w:rsidRPr="00614225" w14:paraId="6F0A47EC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BCB" w14:textId="77777777" w:rsidR="002E4F85" w:rsidRPr="00614225" w:rsidRDefault="002E4F85" w:rsidP="00C378F6">
            <w:r w:rsidRPr="00614225">
              <w:rPr>
                <w:b/>
                <w:bCs/>
                <w:lang w:val="sr-Cyrl-CS"/>
              </w:rPr>
              <w:t xml:space="preserve">Compulsory/Elective: </w:t>
            </w:r>
            <w:r w:rsidR="00614225">
              <w:t>Elective</w:t>
            </w:r>
          </w:p>
        </w:tc>
      </w:tr>
      <w:tr w:rsidR="002E4F85" w:rsidRPr="00614225" w14:paraId="66F50D81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1A1" w14:textId="77777777" w:rsidR="002E4F85" w:rsidRPr="00614225" w:rsidRDefault="002E4F85" w:rsidP="008347DE">
            <w:r w:rsidRPr="00614225">
              <w:rPr>
                <w:b/>
                <w:bCs/>
                <w:lang w:val="sr-Cyrl-CS"/>
              </w:rPr>
              <w:t xml:space="preserve">Number of ECTS: </w:t>
            </w:r>
            <w:r w:rsidR="00614225">
              <w:t>6</w:t>
            </w:r>
          </w:p>
        </w:tc>
      </w:tr>
      <w:tr w:rsidR="004626A4" w:rsidRPr="00614225" w14:paraId="33DD1156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FCFB" w14:textId="77777777" w:rsidR="004626A4" w:rsidRPr="00614225" w:rsidRDefault="004626A4" w:rsidP="008347DE">
            <w:r w:rsidRPr="00614225">
              <w:rPr>
                <w:b/>
                <w:bCs/>
              </w:rPr>
              <w:t>Condition:</w:t>
            </w:r>
            <w:r w:rsidR="00614225">
              <w:t xml:space="preserve"> - </w:t>
            </w:r>
          </w:p>
        </w:tc>
      </w:tr>
      <w:tr w:rsidR="002E4F85" w:rsidRPr="00614225" w14:paraId="7D769154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627" w14:textId="77777777" w:rsidR="002E4F85" w:rsidRPr="00614225" w:rsidRDefault="002E4F85" w:rsidP="008347DE">
            <w:pPr>
              <w:rPr>
                <w:b/>
                <w:bCs/>
                <w:lang w:val="en-US"/>
              </w:rPr>
            </w:pPr>
            <w:r w:rsidRPr="00614225">
              <w:rPr>
                <w:b/>
                <w:bCs/>
                <w:lang w:val="sr-Cyrl-CS"/>
              </w:rPr>
              <w:t>Aim of the course</w:t>
            </w:r>
          </w:p>
          <w:p w14:paraId="5F9A5BB3" w14:textId="49D60407" w:rsidR="00C378F6" w:rsidRDefault="00614225" w:rsidP="00614225">
            <w:pPr>
              <w:numPr>
                <w:ilvl w:val="0"/>
                <w:numId w:val="5"/>
              </w:numPr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presenting and summarizing main theoretical and strategic approaches on relations among inequality, migration and development, as well as positive and negative </w:t>
            </w:r>
            <w:r w:rsidR="007D1609">
              <w:rPr>
                <w:bCs/>
                <w:lang w:val="en-GB"/>
              </w:rPr>
              <w:t xml:space="preserve">(global) </w:t>
            </w:r>
            <w:r>
              <w:rPr>
                <w:bCs/>
                <w:lang w:val="en-GB"/>
              </w:rPr>
              <w:t xml:space="preserve">impacts </w:t>
            </w:r>
            <w:r w:rsidR="007D1609">
              <w:rPr>
                <w:bCs/>
                <w:lang w:val="en-GB"/>
              </w:rPr>
              <w:t xml:space="preserve">on </w:t>
            </w:r>
            <w:r>
              <w:rPr>
                <w:bCs/>
                <w:lang w:val="en-GB"/>
              </w:rPr>
              <w:t>these phenomena;</w:t>
            </w:r>
          </w:p>
          <w:p w14:paraId="3FBCD172" w14:textId="75773134" w:rsidR="00614225" w:rsidRDefault="00614225" w:rsidP="00614225">
            <w:pPr>
              <w:numPr>
                <w:ilvl w:val="0"/>
                <w:numId w:val="5"/>
              </w:numPr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scrutinizing determinants of inequalities, such as gender, age, ethnicity and migrant status</w:t>
            </w:r>
            <w:r w:rsidR="004F27FD">
              <w:rPr>
                <w:bCs/>
                <w:lang w:val="en-GB"/>
              </w:rPr>
              <w:t xml:space="preserve"> </w:t>
            </w:r>
            <w:bookmarkStart w:id="0" w:name="_Hlk69633876"/>
            <w:r w:rsidR="004F27FD">
              <w:rPr>
                <w:bCs/>
                <w:lang w:val="en-GB"/>
              </w:rPr>
              <w:t>as a development constraint</w:t>
            </w:r>
            <w:bookmarkEnd w:id="0"/>
            <w:r w:rsidR="007D1609">
              <w:rPr>
                <w:bCs/>
                <w:lang w:val="en-GB"/>
              </w:rPr>
              <w:t>, within and among countries</w:t>
            </w:r>
            <w:r>
              <w:rPr>
                <w:bCs/>
                <w:lang w:val="en-GB"/>
              </w:rPr>
              <w:t>;</w:t>
            </w:r>
          </w:p>
          <w:p w14:paraId="49BBE013" w14:textId="0C5514D2" w:rsidR="00614225" w:rsidRDefault="00614225" w:rsidP="00614225">
            <w:pPr>
              <w:numPr>
                <w:ilvl w:val="0"/>
                <w:numId w:val="5"/>
              </w:numPr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demonstrating </w:t>
            </w:r>
            <w:r w:rsidR="007D1609">
              <w:rPr>
                <w:bCs/>
                <w:lang w:val="en-GB"/>
              </w:rPr>
              <w:t>specific vulnerable groups’</w:t>
            </w:r>
            <w:r w:rsidR="007D1609">
              <w:rPr>
                <w:bCs/>
                <w:lang w:val="en-US"/>
              </w:rPr>
              <w:t xml:space="preserve"> </w:t>
            </w:r>
            <w:r>
              <w:rPr>
                <w:bCs/>
                <w:lang w:val="en-GB"/>
              </w:rPr>
              <w:t xml:space="preserve">aggravated access to essential public services, as well as the </w:t>
            </w:r>
            <w:r w:rsidR="007D1609">
              <w:rPr>
                <w:bCs/>
                <w:lang w:val="en-GB"/>
              </w:rPr>
              <w:t>opportunity</w:t>
            </w:r>
            <w:r>
              <w:rPr>
                <w:bCs/>
                <w:lang w:val="en-GB"/>
              </w:rPr>
              <w:t xml:space="preserve"> for utilizing the migration for country development;</w:t>
            </w:r>
          </w:p>
          <w:p w14:paraId="0781B67E" w14:textId="77777777" w:rsidR="002E4F85" w:rsidRPr="003277C9" w:rsidRDefault="00774D1F" w:rsidP="007D1609">
            <w:pPr>
              <w:numPr>
                <w:ilvl w:val="0"/>
                <w:numId w:val="5"/>
              </w:numPr>
              <w:jc w:val="both"/>
              <w:rPr>
                <w:bCs/>
                <w:lang w:val="hr-BA"/>
              </w:rPr>
            </w:pPr>
            <w:r>
              <w:rPr>
                <w:bCs/>
                <w:lang w:val="en-GB"/>
              </w:rPr>
              <w:t>promoting</w:t>
            </w:r>
            <w:r w:rsidR="00614225" w:rsidRPr="00614225">
              <w:rPr>
                <w:bCs/>
                <w:lang w:val="en-GB"/>
              </w:rPr>
              <w:t xml:space="preserve"> human rights, with an accent on the prohibition of discrimination, as a </w:t>
            </w:r>
            <w:r w:rsidR="007D1609">
              <w:rPr>
                <w:bCs/>
                <w:lang w:val="en-GB"/>
              </w:rPr>
              <w:t>tool for</w:t>
            </w:r>
            <w:r w:rsidR="00614225" w:rsidRPr="00614225">
              <w:rPr>
                <w:bCs/>
                <w:lang w:val="en-GB"/>
              </w:rPr>
              <w:t xml:space="preserve"> </w:t>
            </w:r>
            <w:r w:rsidR="007D1609" w:rsidRPr="00614225">
              <w:rPr>
                <w:bCs/>
                <w:lang w:val="en-GB"/>
              </w:rPr>
              <w:t>improv</w:t>
            </w:r>
            <w:r w:rsidR="007D1609">
              <w:rPr>
                <w:bCs/>
                <w:lang w:val="en-GB"/>
              </w:rPr>
              <w:t>ing the</w:t>
            </w:r>
            <w:r w:rsidR="007D1609" w:rsidRPr="00614225">
              <w:rPr>
                <w:bCs/>
                <w:lang w:val="en-GB"/>
              </w:rPr>
              <w:t xml:space="preserve"> </w:t>
            </w:r>
            <w:r w:rsidR="00614225" w:rsidRPr="00614225">
              <w:rPr>
                <w:bCs/>
                <w:lang w:val="en-GB"/>
              </w:rPr>
              <w:t>position of vulnerable groups</w:t>
            </w:r>
            <w:r w:rsidR="00766110">
              <w:rPr>
                <w:bCs/>
                <w:lang w:val="en-GB"/>
              </w:rPr>
              <w:t xml:space="preserve"> </w:t>
            </w:r>
            <w:bookmarkStart w:id="1" w:name="_Hlk69634330"/>
            <w:r w:rsidR="00766110">
              <w:rPr>
                <w:bCs/>
                <w:lang w:val="en-GB"/>
              </w:rPr>
              <w:t>resulting from hindered development options.</w:t>
            </w:r>
            <w:r w:rsidR="008347DE" w:rsidRPr="00614225">
              <w:rPr>
                <w:bCs/>
                <w:lang w:val="hr-BA"/>
              </w:rPr>
              <w:t xml:space="preserve"> </w:t>
            </w:r>
            <w:r w:rsidR="00614225">
              <w:t xml:space="preserve"> </w:t>
            </w:r>
            <w:bookmarkEnd w:id="1"/>
          </w:p>
          <w:p w14:paraId="479014B0" w14:textId="10076A32" w:rsidR="003277C9" w:rsidRPr="00614225" w:rsidRDefault="003277C9" w:rsidP="003277C9">
            <w:pPr>
              <w:ind w:left="720"/>
              <w:jc w:val="both"/>
              <w:rPr>
                <w:bCs/>
                <w:lang w:val="hr-BA"/>
              </w:rPr>
            </w:pPr>
          </w:p>
        </w:tc>
      </w:tr>
      <w:tr w:rsidR="002E4F85" w:rsidRPr="00614225" w14:paraId="7E4F9424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B36" w14:textId="77777777" w:rsidR="002E4F85" w:rsidRPr="00614225" w:rsidRDefault="002E4F85" w:rsidP="008347DE">
            <w:pPr>
              <w:rPr>
                <w:b/>
                <w:bCs/>
                <w:lang w:val="sr-Cyrl-CS"/>
              </w:rPr>
            </w:pPr>
            <w:r w:rsidRPr="00614225">
              <w:rPr>
                <w:b/>
                <w:bCs/>
                <w:lang w:val="sr-Cyrl-CS"/>
              </w:rPr>
              <w:t>Outcome of the course</w:t>
            </w:r>
          </w:p>
          <w:p w14:paraId="7AFC2EA8" w14:textId="77777777" w:rsidR="002E4F85" w:rsidRDefault="00F01029" w:rsidP="007C476A">
            <w:pPr>
              <w:numPr>
                <w:ilvl w:val="0"/>
                <w:numId w:val="5"/>
              </w:numPr>
              <w:jc w:val="both"/>
              <w:rPr>
                <w:lang w:val="hr-BA"/>
              </w:rPr>
            </w:pPr>
            <w:r>
              <w:rPr>
                <w:lang w:val="hr-BA"/>
              </w:rPr>
              <w:t>acknowledging</w:t>
            </w:r>
            <w:r w:rsidR="002829F7">
              <w:rPr>
                <w:lang w:val="hr-BA"/>
              </w:rPr>
              <w:t>, understanding and analy</w:t>
            </w:r>
            <w:r>
              <w:rPr>
                <w:lang w:val="hr-BA"/>
              </w:rPr>
              <w:t>zing</w:t>
            </w:r>
            <w:r w:rsidR="002829F7">
              <w:rPr>
                <w:lang w:val="hr-BA"/>
              </w:rPr>
              <w:t xml:space="preserve"> subject matters, causes, relations, consequences and intersections among inequality, migration and deve</w:t>
            </w:r>
            <w:r>
              <w:rPr>
                <w:lang w:val="hr-BA"/>
              </w:rPr>
              <w:t>lopment;</w:t>
            </w:r>
          </w:p>
          <w:p w14:paraId="3796CD48" w14:textId="76337131" w:rsidR="00F01029" w:rsidRDefault="00F01029" w:rsidP="007C476A">
            <w:pPr>
              <w:numPr>
                <w:ilvl w:val="0"/>
                <w:numId w:val="5"/>
              </w:numPr>
              <w:jc w:val="both"/>
              <w:rPr>
                <w:lang w:val="hr-BA"/>
              </w:rPr>
            </w:pPr>
            <w:r>
              <w:rPr>
                <w:lang w:val="hr-BA"/>
              </w:rPr>
              <w:t xml:space="preserve">analyzing and reflecting on different types of migration and </w:t>
            </w:r>
            <w:r w:rsidR="007D1609">
              <w:rPr>
                <w:lang w:val="hr-BA"/>
              </w:rPr>
              <w:t>migration-</w:t>
            </w:r>
            <w:r>
              <w:rPr>
                <w:lang w:val="hr-BA"/>
              </w:rPr>
              <w:t>related inequalities;</w:t>
            </w:r>
          </w:p>
          <w:p w14:paraId="2F4E0C83" w14:textId="77777777" w:rsidR="00F01029" w:rsidRDefault="00F01029" w:rsidP="007C476A">
            <w:pPr>
              <w:numPr>
                <w:ilvl w:val="0"/>
                <w:numId w:val="5"/>
              </w:numPr>
              <w:jc w:val="both"/>
              <w:rPr>
                <w:lang w:val="hr-BA"/>
              </w:rPr>
            </w:pPr>
            <w:r>
              <w:rPr>
                <w:lang w:val="hr-BA"/>
              </w:rPr>
              <w:t xml:space="preserve">understanding and applying suitable analytical </w:t>
            </w:r>
            <w:bookmarkStart w:id="2" w:name="_Hlk69634523"/>
            <w:r w:rsidR="00DC55C2">
              <w:rPr>
                <w:lang w:val="hr-BA"/>
              </w:rPr>
              <w:t xml:space="preserve">and strategic </w:t>
            </w:r>
            <w:bookmarkEnd w:id="2"/>
            <w:r>
              <w:rPr>
                <w:lang w:val="hr-BA"/>
              </w:rPr>
              <w:t>frameworks on  migration related approaches to development;</w:t>
            </w:r>
          </w:p>
          <w:p w14:paraId="0099315D" w14:textId="77777777" w:rsidR="00C378F6" w:rsidRDefault="00F01029" w:rsidP="00F01029">
            <w:pPr>
              <w:numPr>
                <w:ilvl w:val="0"/>
                <w:numId w:val="5"/>
              </w:numPr>
              <w:jc w:val="both"/>
              <w:rPr>
                <w:lang w:val="hr-BA"/>
              </w:rPr>
            </w:pPr>
            <w:r w:rsidRPr="00F01029">
              <w:rPr>
                <w:lang w:val="hr-BA"/>
              </w:rPr>
              <w:t>arguments based reporting and presenting case studies on  inequality, migration and development</w:t>
            </w:r>
            <w:r w:rsidR="001E1387">
              <w:rPr>
                <w:lang w:val="hr-BA"/>
              </w:rPr>
              <w:t>.</w:t>
            </w:r>
          </w:p>
          <w:p w14:paraId="6042D0C2" w14:textId="3A58ED6D" w:rsidR="003277C9" w:rsidRPr="00614225" w:rsidRDefault="003277C9" w:rsidP="00F01029">
            <w:pPr>
              <w:numPr>
                <w:ilvl w:val="0"/>
                <w:numId w:val="5"/>
              </w:numPr>
              <w:jc w:val="both"/>
              <w:rPr>
                <w:lang w:val="hr-BA"/>
              </w:rPr>
            </w:pPr>
          </w:p>
        </w:tc>
      </w:tr>
      <w:tr w:rsidR="002E4F85" w:rsidRPr="00614225" w14:paraId="78F0A6E3" w14:textId="77777777" w:rsidTr="00C37E98">
        <w:trPr>
          <w:trHeight w:val="2795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7F9" w14:textId="77777777" w:rsidR="00C46E54" w:rsidRDefault="002E4F85" w:rsidP="008347DE">
            <w:pPr>
              <w:rPr>
                <w:b/>
                <w:bCs/>
                <w:lang w:val="sr-Cyrl-CS"/>
              </w:rPr>
            </w:pPr>
            <w:r w:rsidRPr="00614225">
              <w:rPr>
                <w:b/>
                <w:bCs/>
                <w:lang w:val="sr-Cyrl-CS"/>
              </w:rPr>
              <w:t>Content of the course</w:t>
            </w:r>
          </w:p>
          <w:p w14:paraId="01EB7EB5" w14:textId="77777777" w:rsidR="00983433" w:rsidRPr="00983433" w:rsidRDefault="00983433" w:rsidP="008347DE">
            <w:r w:rsidRPr="00983433">
              <w:t>Thereotical part:</w:t>
            </w:r>
          </w:p>
          <w:p w14:paraId="426891A9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 xml:space="preserve">Introductory lecture – the complex intersections among inequality, migration and development </w:t>
            </w:r>
          </w:p>
          <w:p w14:paraId="40A8EB2C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 xml:space="preserve">Poverty, income inequalities, international aid and development </w:t>
            </w:r>
          </w:p>
          <w:p w14:paraId="2B52BB3F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>Inequality, immobility, stratified mobility</w:t>
            </w:r>
          </w:p>
          <w:p w14:paraId="1FE62593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 xml:space="preserve">Inequalities and gender  </w:t>
            </w:r>
          </w:p>
          <w:p w14:paraId="5B3C2908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>Sustainable development goals, global justice perspective and human rights</w:t>
            </w:r>
          </w:p>
          <w:p w14:paraId="2DFEED53" w14:textId="77777777" w:rsidR="009C445C" w:rsidRPr="006616F4" w:rsidRDefault="009C445C" w:rsidP="009C445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16F4">
              <w:rPr>
                <w:rFonts w:ascii="Times New Roman" w:hAnsi="Times New Roman" w:cs="Times New Roman"/>
                <w:sz w:val="20"/>
                <w:szCs w:val="20"/>
              </w:rPr>
              <w:t>Access to territory, right to have rights for migrants</w:t>
            </w:r>
          </w:p>
          <w:p w14:paraId="27E365B1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>Multiple deprivations, discrimination and development</w:t>
            </w:r>
          </w:p>
          <w:p w14:paraId="59C0F74A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>Transnationalism and development</w:t>
            </w:r>
          </w:p>
          <w:p w14:paraId="5ADBB05E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 xml:space="preserve">Welfare state, access to public services and welfare chauvinism  </w:t>
            </w:r>
          </w:p>
          <w:p w14:paraId="3909E1DD" w14:textId="77777777" w:rsidR="009C445C" w:rsidRPr="006616F4" w:rsidRDefault="009C445C" w:rsidP="009C445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>Forced labor and forced migration in the global political economy</w:t>
            </w:r>
          </w:p>
          <w:p w14:paraId="4B2A9B59" w14:textId="77777777" w:rsidR="00983433" w:rsidRPr="006616F4" w:rsidRDefault="00983433" w:rsidP="00983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6616F4">
              <w:t xml:space="preserve">Diaspora centered development and remittances </w:t>
            </w:r>
          </w:p>
          <w:p w14:paraId="3C968AC9" w14:textId="573EFE66" w:rsidR="009C445C" w:rsidRDefault="009C445C" w:rsidP="009C445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16F4">
              <w:rPr>
                <w:rFonts w:ascii="Times New Roman" w:hAnsi="Times New Roman" w:cs="Times New Roman"/>
                <w:sz w:val="20"/>
                <w:szCs w:val="20"/>
              </w:rPr>
              <w:t xml:space="preserve">Readmission and repatriation </w:t>
            </w:r>
          </w:p>
          <w:p w14:paraId="26B26659" w14:textId="5BC1A49F" w:rsidR="003277C9" w:rsidRDefault="003277C9" w:rsidP="009C445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Reading week</w:t>
            </w:r>
          </w:p>
          <w:p w14:paraId="2ED547E5" w14:textId="5C281AE7" w:rsidR="003277C9" w:rsidRDefault="003277C9" w:rsidP="009C445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Reading week</w:t>
            </w:r>
          </w:p>
          <w:p w14:paraId="099D08A2" w14:textId="0F96D01C" w:rsidR="003277C9" w:rsidRPr="006616F4" w:rsidRDefault="003277C9" w:rsidP="009C445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Exam</w:t>
            </w:r>
          </w:p>
          <w:p w14:paraId="3942BBD4" w14:textId="77777777" w:rsidR="003277C9" w:rsidRDefault="003277C9" w:rsidP="008347DE">
            <w:pPr>
              <w:jc w:val="both"/>
              <w:rPr>
                <w:bCs/>
              </w:rPr>
            </w:pPr>
          </w:p>
          <w:p w14:paraId="7657189C" w14:textId="27BA8310" w:rsidR="002E4F85" w:rsidRPr="00983433" w:rsidRDefault="00983433" w:rsidP="008347DE">
            <w:pPr>
              <w:jc w:val="both"/>
              <w:rPr>
                <w:bCs/>
              </w:rPr>
            </w:pPr>
            <w:r>
              <w:rPr>
                <w:bCs/>
              </w:rPr>
              <w:t>Practical part:</w:t>
            </w:r>
          </w:p>
          <w:p w14:paraId="7AEC96E7" w14:textId="77777777" w:rsidR="00C378F6" w:rsidRDefault="00983433" w:rsidP="004136B1">
            <w:pPr>
              <w:jc w:val="both"/>
            </w:pPr>
            <w:r>
              <w:rPr>
                <w:lang w:val="sr-Cyrl-CS"/>
              </w:rPr>
              <w:t>Designing of a case study</w:t>
            </w:r>
            <w:r w:rsidR="004136B1">
              <w:rPr>
                <w:lang w:val="sr-Cyrl-CS"/>
              </w:rPr>
              <w:t xml:space="preserve"> related to the topics, field work at micro-level, </w:t>
            </w:r>
            <w:r w:rsidR="004136B1">
              <w:t xml:space="preserve">study </w:t>
            </w:r>
            <w:r w:rsidR="004136B1">
              <w:rPr>
                <w:lang w:val="sr-Cyrl-CS"/>
              </w:rPr>
              <w:t>vis</w:t>
            </w:r>
            <w:r w:rsidR="004136B1">
              <w:t>its of / to decision makers and professionals in the area</w:t>
            </w:r>
            <w:r w:rsidR="003B0FAB">
              <w:t>.</w:t>
            </w:r>
          </w:p>
          <w:p w14:paraId="0657FF7A" w14:textId="4D276222" w:rsidR="003277C9" w:rsidRPr="003B0FAB" w:rsidRDefault="003277C9" w:rsidP="004136B1">
            <w:pPr>
              <w:jc w:val="both"/>
              <w:rPr>
                <w:bCs/>
              </w:rPr>
            </w:pPr>
          </w:p>
        </w:tc>
      </w:tr>
      <w:tr w:rsidR="002E4F85" w:rsidRPr="00614225" w14:paraId="3491B707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BD0" w14:textId="77777777" w:rsidR="002E4F85" w:rsidRPr="00614225" w:rsidRDefault="002E4F85" w:rsidP="003277C9">
            <w:pPr>
              <w:jc w:val="both"/>
              <w:rPr>
                <w:b/>
                <w:bCs/>
                <w:lang w:val="sr-Cyrl-CS"/>
              </w:rPr>
            </w:pPr>
            <w:r w:rsidRPr="00614225">
              <w:rPr>
                <w:b/>
                <w:bCs/>
                <w:lang w:val="sr-Cyrl-CS"/>
              </w:rPr>
              <w:t>Literature</w:t>
            </w:r>
          </w:p>
          <w:p w14:paraId="6BE68363" w14:textId="2E8A6036" w:rsidR="00994F64" w:rsidRPr="005676FA" w:rsidRDefault="007D1609" w:rsidP="003277C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5676FA">
              <w:t xml:space="preserve">Mandatory </w:t>
            </w:r>
            <w:r w:rsidR="00994F64" w:rsidRPr="005676FA">
              <w:t>reading:</w:t>
            </w:r>
            <w:r w:rsidR="00994F64" w:rsidRPr="005676FA">
              <w:rPr>
                <w:b/>
                <w:bCs/>
              </w:rPr>
              <w:t xml:space="preserve"> </w:t>
            </w:r>
            <w:r w:rsidR="00994F64" w:rsidRPr="005676FA">
              <w:t>Fine, S., Ypi, L. (Eds.) (2016).</w:t>
            </w:r>
            <w:r w:rsidR="00994F64" w:rsidRPr="005676FA">
              <w:rPr>
                <w:i/>
              </w:rPr>
              <w:t xml:space="preserve"> Migration in Political Theory: The Ethics of Movement and Membership</w:t>
            </w:r>
            <w:r w:rsidR="00994F64" w:rsidRPr="005676FA">
              <w:t xml:space="preserve">. Oxford: Oxford University Press; Bastia, T., Skeldon, R. (2020). </w:t>
            </w:r>
            <w:r w:rsidR="00994F64" w:rsidRPr="005676FA">
              <w:rPr>
                <w:i/>
                <w:iCs/>
              </w:rPr>
              <w:t xml:space="preserve">Routledge Handbook of Migration and Development. </w:t>
            </w:r>
            <w:r w:rsidR="00994F64" w:rsidRPr="005676FA">
              <w:t>London and New York: Routledge.</w:t>
            </w:r>
          </w:p>
          <w:p w14:paraId="23F2F2CA" w14:textId="77777777" w:rsidR="00C378F6" w:rsidRDefault="00994F64" w:rsidP="003277C9">
            <w:pPr>
              <w:jc w:val="both"/>
            </w:pPr>
            <w:r w:rsidRPr="005676FA">
              <w:t>Further reading</w:t>
            </w:r>
            <w:r w:rsidRPr="005676FA">
              <w:rPr>
                <w:lang w:val="sr-Cyrl-CS"/>
              </w:rPr>
              <w:t xml:space="preserve">: </w:t>
            </w:r>
            <w:r w:rsidR="003277C9">
              <w:fldChar w:fldCharType="begin"/>
            </w:r>
            <w:r w:rsidR="003277C9">
              <w:instrText xml:space="preserve"> HYPERLINK "https://onlinelibrary.wiley.com/action/doSearch?Contri</w:instrText>
            </w:r>
            <w:r w:rsidR="003277C9">
              <w:instrText xml:space="preserve">bAuthorStored=Nyberg-S%C3%B8rensen%2C+Ninna" \h </w:instrText>
            </w:r>
            <w:r w:rsidR="003277C9">
              <w:fldChar w:fldCharType="separate"/>
            </w:r>
            <w:r w:rsidRPr="005676FA">
              <w:t>Nyberg–Sørensen</w:t>
            </w:r>
            <w:r w:rsidR="003277C9">
              <w:fldChar w:fldCharType="end"/>
            </w:r>
            <w:r w:rsidRPr="005676FA">
              <w:t xml:space="preserve">, </w:t>
            </w:r>
            <w:r w:rsidR="00A96A65">
              <w:t xml:space="preserve">N. (2012). </w:t>
            </w:r>
            <w:r w:rsidRPr="005676FA">
              <w:t xml:space="preserve">Revisiting the Migration–Development Nexus: From Social Networks and Remittances to Markets for Migration Control. </w:t>
            </w:r>
            <w:r w:rsidRPr="005676FA">
              <w:rPr>
                <w:i/>
              </w:rPr>
              <w:t>International Migration</w:t>
            </w:r>
            <w:r w:rsidR="00A96A65">
              <w:rPr>
                <w:i/>
              </w:rPr>
              <w:t>,</w:t>
            </w:r>
            <w:r w:rsidRPr="005676FA">
              <w:t xml:space="preserve"> 50</w:t>
            </w:r>
            <w:r w:rsidR="00A96A65">
              <w:t>(</w:t>
            </w:r>
            <w:r w:rsidRPr="005676FA">
              <w:t>3</w:t>
            </w:r>
            <w:r w:rsidR="00A96A65">
              <w:t xml:space="preserve">): </w:t>
            </w:r>
            <w:r w:rsidRPr="005676FA">
              <w:t xml:space="preserve">61–76; </w:t>
            </w:r>
            <w:bookmarkStart w:id="3" w:name="_lh1oggdza67m" w:colFirst="0" w:colLast="0"/>
            <w:bookmarkEnd w:id="3"/>
            <w:r w:rsidRPr="004D7148">
              <w:t xml:space="preserve">Eisele, </w:t>
            </w:r>
            <w:r w:rsidR="00A96A65">
              <w:t xml:space="preserve">K. (2012). </w:t>
            </w:r>
            <w:r w:rsidRPr="004D7148">
              <w:t>Reinforcing Migrants’ Rights? The EU’s Migration and Development Policy Under Review</w:t>
            </w:r>
            <w:r w:rsidR="00A96A65">
              <w:t>.</w:t>
            </w:r>
            <w:r w:rsidRPr="004D7148">
              <w:t xml:space="preserve"> </w:t>
            </w:r>
            <w:r w:rsidRPr="004D7148">
              <w:rPr>
                <w:i/>
              </w:rPr>
              <w:t>Global Justice: Theory, Practice, Rhetoric</w:t>
            </w:r>
            <w:r w:rsidR="00A96A65">
              <w:rPr>
                <w:i/>
              </w:rPr>
              <w:t>,</w:t>
            </w:r>
            <w:r w:rsidRPr="004D7148">
              <w:t xml:space="preserve"> 5: 31</w:t>
            </w:r>
            <w:r w:rsidRPr="005676FA">
              <w:t>–</w:t>
            </w:r>
            <w:r w:rsidRPr="004D7148">
              <w:t>45</w:t>
            </w:r>
            <w:r w:rsidRPr="005676FA">
              <w:t xml:space="preserve">; Piper, </w:t>
            </w:r>
            <w:r w:rsidR="00A96A65">
              <w:t xml:space="preserve">N. (2008). </w:t>
            </w:r>
            <w:r w:rsidRPr="005676FA">
              <w:t xml:space="preserve">The ‘Migration-Development Nexus’ Revisited from a Rights Perspective, </w:t>
            </w:r>
            <w:r w:rsidRPr="005676FA">
              <w:rPr>
                <w:i/>
              </w:rPr>
              <w:t>Journal of Human Rights</w:t>
            </w:r>
            <w:r w:rsidR="00A96A65">
              <w:rPr>
                <w:i/>
              </w:rPr>
              <w:t>,</w:t>
            </w:r>
            <w:r w:rsidRPr="005676FA">
              <w:rPr>
                <w:i/>
              </w:rPr>
              <w:t xml:space="preserve"> </w:t>
            </w:r>
            <w:r w:rsidRPr="005676FA">
              <w:t>7</w:t>
            </w:r>
            <w:r w:rsidR="00A96A65">
              <w:t>(</w:t>
            </w:r>
            <w:r w:rsidRPr="005676FA">
              <w:t>3</w:t>
            </w:r>
            <w:r w:rsidR="00A96A65">
              <w:t>):</w:t>
            </w:r>
            <w:r w:rsidRPr="005676FA">
              <w:t xml:space="preserve"> 282–298.</w:t>
            </w:r>
          </w:p>
          <w:p w14:paraId="054B4B3B" w14:textId="616612FA" w:rsidR="003277C9" w:rsidRPr="00614225" w:rsidRDefault="003277C9" w:rsidP="003277C9">
            <w:pPr>
              <w:jc w:val="both"/>
              <w:rPr>
                <w:lang w:val="en-US"/>
              </w:rPr>
            </w:pPr>
          </w:p>
        </w:tc>
      </w:tr>
      <w:tr w:rsidR="004626A4" w:rsidRPr="00614225" w14:paraId="36E2E3EF" w14:textId="77777777" w:rsidTr="004626A4">
        <w:trPr>
          <w:trHeight w:val="426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61E8" w14:textId="13415A06" w:rsidR="004626A4" w:rsidRPr="004D7148" w:rsidRDefault="004626A4" w:rsidP="004626A4">
            <w:pPr>
              <w:rPr>
                <w:b/>
                <w:bCs/>
              </w:rPr>
            </w:pPr>
            <w:r w:rsidRPr="00614225">
              <w:rPr>
                <w:b/>
                <w:bCs/>
              </w:rPr>
              <w:t>Total</w:t>
            </w:r>
            <w:r w:rsidRPr="00614225">
              <w:rPr>
                <w:b/>
                <w:bCs/>
                <w:lang w:val="sr-Cyrl-CS"/>
              </w:rPr>
              <w:t xml:space="preserve"> classes of active teaching:</w:t>
            </w:r>
            <w:r w:rsidRPr="00614225">
              <w:rPr>
                <w:b/>
                <w:lang w:val="sr-Cyrl-CS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DD5E" w14:textId="035FC11C" w:rsidR="004626A4" w:rsidRPr="00614225" w:rsidRDefault="004626A4" w:rsidP="004626A4">
            <w:pPr>
              <w:rPr>
                <w:b/>
                <w:bCs/>
                <w:lang w:val="en-US"/>
              </w:rPr>
            </w:pPr>
            <w:r w:rsidRPr="00614225">
              <w:rPr>
                <w:b/>
                <w:bCs/>
                <w:lang w:val="en-US"/>
              </w:rPr>
              <w:t>Theoretical classes</w:t>
            </w:r>
            <w:r w:rsidR="005676FA">
              <w:rPr>
                <w:b/>
                <w:bCs/>
                <w:lang w:val="en-US"/>
              </w:rPr>
              <w:t xml:space="preserve">: </w:t>
            </w:r>
            <w:r w:rsidR="003277C9">
              <w:rPr>
                <w:b/>
                <w:bCs/>
                <w:lang w:val="en-US"/>
              </w:rPr>
              <w:t>30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420D" w14:textId="1D564FD5" w:rsidR="004626A4" w:rsidRPr="00614225" w:rsidRDefault="004626A4" w:rsidP="004626A4">
            <w:pPr>
              <w:rPr>
                <w:b/>
                <w:bCs/>
              </w:rPr>
            </w:pPr>
            <w:proofErr w:type="spellStart"/>
            <w:r w:rsidRPr="00614225">
              <w:rPr>
                <w:b/>
                <w:bCs/>
                <w:lang w:val="ru-RU"/>
              </w:rPr>
              <w:t>Practi</w:t>
            </w:r>
            <w:proofErr w:type="spellEnd"/>
            <w:r w:rsidRPr="00614225">
              <w:rPr>
                <w:b/>
                <w:bCs/>
              </w:rPr>
              <w:t>cal classes:</w:t>
            </w:r>
            <w:r w:rsidR="004D7148">
              <w:rPr>
                <w:b/>
                <w:bCs/>
              </w:rPr>
              <w:t xml:space="preserve"> </w:t>
            </w:r>
            <w:r w:rsidR="003277C9">
              <w:rPr>
                <w:b/>
                <w:bCs/>
              </w:rPr>
              <w:t>30</w:t>
            </w:r>
          </w:p>
        </w:tc>
      </w:tr>
      <w:tr w:rsidR="002E4F85" w:rsidRPr="00614225" w14:paraId="2BBCE914" w14:textId="77777777" w:rsidTr="004626A4">
        <w:trPr>
          <w:trHeight w:val="599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214A" w14:textId="77777777" w:rsidR="002E4F85" w:rsidRPr="004D7148" w:rsidRDefault="002E4F85" w:rsidP="00C378F6">
            <w:pPr>
              <w:jc w:val="both"/>
              <w:rPr>
                <w:b/>
                <w:bCs/>
                <w:lang w:val="en-US"/>
              </w:rPr>
            </w:pPr>
            <w:r w:rsidRPr="00614225">
              <w:rPr>
                <w:b/>
                <w:bCs/>
                <w:lang w:val="sr-Cyrl-CS"/>
              </w:rPr>
              <w:lastRenderedPageBreak/>
              <w:t>Teaching methods</w:t>
            </w:r>
            <w:r w:rsidR="008347DE" w:rsidRPr="00614225">
              <w:rPr>
                <w:b/>
                <w:bCs/>
                <w:lang w:val="sr-Cyrl-CS"/>
              </w:rPr>
              <w:t xml:space="preserve">: </w:t>
            </w:r>
            <w:r w:rsidR="005676FA" w:rsidRPr="009B0B27">
              <w:rPr>
                <w:lang w:val="en-US"/>
              </w:rPr>
              <w:t>Lectures,  workshops, case studies</w:t>
            </w:r>
          </w:p>
        </w:tc>
      </w:tr>
      <w:tr w:rsidR="002E4F85" w:rsidRPr="00614225" w14:paraId="6DA622E7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BE7" w14:textId="77777777" w:rsidR="002E4F85" w:rsidRPr="00614225" w:rsidRDefault="002E4F85" w:rsidP="008347DE">
            <w:pPr>
              <w:jc w:val="center"/>
              <w:rPr>
                <w:b/>
                <w:bCs/>
                <w:lang w:val="ru-RU"/>
              </w:rPr>
            </w:pPr>
            <w:r w:rsidRPr="00614225">
              <w:rPr>
                <w:b/>
                <w:bCs/>
                <w:lang w:val="sr-Cyrl-CS"/>
              </w:rPr>
              <w:t>Assessment of knowledge (maximum no. of points 100)</w:t>
            </w:r>
          </w:p>
        </w:tc>
      </w:tr>
      <w:tr w:rsidR="002E4F85" w:rsidRPr="00614225" w14:paraId="141883C2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BA5" w14:textId="77777777" w:rsidR="002E4F85" w:rsidRPr="00614225" w:rsidRDefault="002E4F85" w:rsidP="008347DE">
            <w:pPr>
              <w:rPr>
                <w:lang w:val="sr-Cyrl-CS"/>
              </w:rPr>
            </w:pPr>
            <w:r w:rsidRPr="00614225">
              <w:rPr>
                <w:b/>
                <w:iCs/>
                <w:lang w:val="sr-Cyrl-CS"/>
              </w:rPr>
              <w:t>Pre-examination commitments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A902" w14:textId="77777777" w:rsidR="002E4F85" w:rsidRPr="00614225" w:rsidRDefault="002E4F85" w:rsidP="008347DE">
            <w:pPr>
              <w:rPr>
                <w:b/>
                <w:bCs/>
                <w:lang w:val="en-US"/>
              </w:rPr>
            </w:pPr>
            <w:r w:rsidRPr="00614225">
              <w:rPr>
                <w:b/>
                <w:bCs/>
                <w:lang w:val="en-US"/>
              </w:rPr>
              <w:t>points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0D2" w14:textId="77777777" w:rsidR="002E4F85" w:rsidRPr="00614225" w:rsidRDefault="002E4F85" w:rsidP="008347DE">
            <w:pPr>
              <w:rPr>
                <w:lang w:val="en-US"/>
              </w:rPr>
            </w:pPr>
            <w:r w:rsidRPr="00614225">
              <w:rPr>
                <w:lang w:val="en-US"/>
              </w:rPr>
              <w:t xml:space="preserve">Final examination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D984" w14:textId="77777777" w:rsidR="002E4F85" w:rsidRPr="00614225" w:rsidRDefault="002E4F85" w:rsidP="008347DE">
            <w:pPr>
              <w:rPr>
                <w:i/>
                <w:iCs/>
                <w:lang w:val="en-US"/>
              </w:rPr>
            </w:pPr>
            <w:r w:rsidRPr="00614225">
              <w:rPr>
                <w:i/>
                <w:iCs/>
                <w:lang w:val="en-US"/>
              </w:rPr>
              <w:t>points</w:t>
            </w:r>
          </w:p>
        </w:tc>
      </w:tr>
      <w:tr w:rsidR="002E4F85" w:rsidRPr="00614225" w14:paraId="255439C1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650C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lang w:val="sr-Cyrl-CS"/>
              </w:rPr>
              <w:t>activity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058" w14:textId="77777777" w:rsidR="002E4F85" w:rsidRPr="0015481E" w:rsidRDefault="00ED164B" w:rsidP="008347DE">
            <w:pPr>
              <w:tabs>
                <w:tab w:val="left" w:pos="1200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5481E">
              <w:rPr>
                <w:b/>
                <w:bCs/>
              </w:rPr>
              <w:t>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8A4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lang w:val="sr-Cyrl-CS"/>
              </w:rPr>
              <w:t>written test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244" w14:textId="77777777" w:rsidR="002E4F85" w:rsidRPr="00ED164B" w:rsidRDefault="002E4F85" w:rsidP="008347DE">
            <w:pPr>
              <w:rPr>
                <w:b/>
                <w:iCs/>
              </w:rPr>
            </w:pPr>
          </w:p>
        </w:tc>
      </w:tr>
      <w:tr w:rsidR="002E4F85" w:rsidRPr="00614225" w14:paraId="76A9DB28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CCB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lang w:val="sr-Cyrl-CS"/>
              </w:rPr>
              <w:t>practical teaching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CC2" w14:textId="77777777" w:rsidR="002E4F85" w:rsidRPr="0015481E" w:rsidRDefault="00ED164B" w:rsidP="008347D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5481E">
              <w:rPr>
                <w:b/>
                <w:bCs/>
              </w:rPr>
              <w:t>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D1F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lang w:val="sr-Cyrl-CS"/>
              </w:rPr>
              <w:t>oral examination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C0B" w14:textId="77777777" w:rsidR="002E4F85" w:rsidRPr="00614225" w:rsidRDefault="00ED164B" w:rsidP="008347D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</w:rPr>
              <w:t>50</w:t>
            </w:r>
          </w:p>
        </w:tc>
      </w:tr>
      <w:tr w:rsidR="002E4F85" w:rsidRPr="00614225" w14:paraId="1D7C020F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393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lang w:val="sr-Cyrl-CS"/>
              </w:rPr>
              <w:t>colloquium(a)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CF5" w14:textId="77777777" w:rsidR="002E4F85" w:rsidRPr="00614225" w:rsidRDefault="002E4F85" w:rsidP="008347DE">
            <w:pPr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4E6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  <w:r w:rsidRPr="0061422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9DA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</w:p>
        </w:tc>
      </w:tr>
      <w:tr w:rsidR="002E4F85" w:rsidRPr="00614225" w14:paraId="390E5559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654" w14:textId="77777777" w:rsidR="002E4F85" w:rsidRPr="00614225" w:rsidRDefault="002E4F85" w:rsidP="008347DE">
            <w:pPr>
              <w:rPr>
                <w:lang w:val="sr-Cyrl-CS"/>
              </w:rPr>
            </w:pPr>
            <w:r w:rsidRPr="00614225">
              <w:rPr>
                <w:lang w:val="sr-Cyrl-CS"/>
              </w:rPr>
              <w:t>seminar(s)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16E" w14:textId="77777777" w:rsidR="002E4F85" w:rsidRPr="00ED164B" w:rsidRDefault="00ED164B" w:rsidP="008347D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C114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71F" w14:textId="77777777" w:rsidR="002E4F85" w:rsidRPr="00614225" w:rsidRDefault="002E4F85" w:rsidP="008347DE">
            <w:pPr>
              <w:rPr>
                <w:i/>
                <w:iCs/>
                <w:lang w:val="sr-Cyrl-CS"/>
              </w:rPr>
            </w:pPr>
          </w:p>
        </w:tc>
      </w:tr>
    </w:tbl>
    <w:p w14:paraId="75ECFCF0" w14:textId="77777777" w:rsidR="002E4F85" w:rsidRDefault="002E4F85" w:rsidP="002E4F85">
      <w:pPr>
        <w:rPr>
          <w:lang w:val="ru-RU"/>
        </w:rPr>
      </w:pPr>
    </w:p>
    <w:p w14:paraId="1FB07994" w14:textId="77777777" w:rsidR="002E4F85" w:rsidRDefault="002E4F85"/>
    <w:sectPr w:rsidR="002E4F85" w:rsidSect="002E4F85"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43848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503F1"/>
    <w:multiLevelType w:val="hybridMultilevel"/>
    <w:tmpl w:val="590A3CE4"/>
    <w:lvl w:ilvl="0" w:tplc="2E98F444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00B28"/>
    <w:multiLevelType w:val="hybridMultilevel"/>
    <w:tmpl w:val="8B825E0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15690"/>
    <w:multiLevelType w:val="multilevel"/>
    <w:tmpl w:val="187C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5F4CFA"/>
    <w:multiLevelType w:val="multilevel"/>
    <w:tmpl w:val="4326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A37E6D"/>
    <w:multiLevelType w:val="multilevel"/>
    <w:tmpl w:val="D33AF6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A765BA5"/>
    <w:multiLevelType w:val="hybridMultilevel"/>
    <w:tmpl w:val="3A08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5CB"/>
    <w:rsid w:val="00044F1A"/>
    <w:rsid w:val="00057240"/>
    <w:rsid w:val="000D7A2D"/>
    <w:rsid w:val="00130A43"/>
    <w:rsid w:val="0015481E"/>
    <w:rsid w:val="001771D1"/>
    <w:rsid w:val="001E1387"/>
    <w:rsid w:val="002829F7"/>
    <w:rsid w:val="002E4F85"/>
    <w:rsid w:val="003277C9"/>
    <w:rsid w:val="003B0FAB"/>
    <w:rsid w:val="004136B1"/>
    <w:rsid w:val="004626A4"/>
    <w:rsid w:val="004D7148"/>
    <w:rsid w:val="004F27FD"/>
    <w:rsid w:val="005676FA"/>
    <w:rsid w:val="00572B00"/>
    <w:rsid w:val="005836E0"/>
    <w:rsid w:val="00614225"/>
    <w:rsid w:val="00747CBE"/>
    <w:rsid w:val="00766110"/>
    <w:rsid w:val="00774D1F"/>
    <w:rsid w:val="007C476A"/>
    <w:rsid w:val="007D1609"/>
    <w:rsid w:val="008347DE"/>
    <w:rsid w:val="008354E8"/>
    <w:rsid w:val="00857939"/>
    <w:rsid w:val="00983433"/>
    <w:rsid w:val="00994F64"/>
    <w:rsid w:val="009B0B27"/>
    <w:rsid w:val="009C445C"/>
    <w:rsid w:val="00A33695"/>
    <w:rsid w:val="00A96A65"/>
    <w:rsid w:val="00AB1F2C"/>
    <w:rsid w:val="00AD08EE"/>
    <w:rsid w:val="00C149D6"/>
    <w:rsid w:val="00C275CB"/>
    <w:rsid w:val="00C378F6"/>
    <w:rsid w:val="00C37E98"/>
    <w:rsid w:val="00C46E54"/>
    <w:rsid w:val="00D62B3A"/>
    <w:rsid w:val="00D87A39"/>
    <w:rsid w:val="00DB1ECC"/>
    <w:rsid w:val="00DC55C2"/>
    <w:rsid w:val="00ED164B"/>
    <w:rsid w:val="00F01029"/>
    <w:rsid w:val="00FA17A7"/>
    <w:rsid w:val="00FE301B"/>
    <w:rsid w:val="00FF73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F153D5"/>
  <w15:docId w15:val="{F8996CB9-0271-4D77-B381-CD7F1A97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5C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C6ADE"/>
    <w:pPr>
      <w:widowControl/>
      <w:autoSpaceDE/>
      <w:autoSpaceDN/>
      <w:adjustRightInd/>
      <w:jc w:val="both"/>
    </w:pPr>
    <w:rPr>
      <w:lang w:val="de-DE" w:eastAsia="en-US"/>
    </w:rPr>
  </w:style>
  <w:style w:type="character" w:customStyle="1" w:styleId="FootnoteTextChar">
    <w:name w:val="Footnote Text Char"/>
    <w:link w:val="FootnoteText"/>
    <w:rsid w:val="006C6ADE"/>
    <w:rPr>
      <w:lang w:val="de-DE"/>
    </w:rPr>
  </w:style>
  <w:style w:type="character" w:customStyle="1" w:styleId="sredinanaslov11">
    <w:name w:val="sredinanaslov11"/>
    <w:rsid w:val="006C6ADE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6C6ADE"/>
    <w:pPr>
      <w:widowControl/>
      <w:autoSpaceDE/>
      <w:autoSpaceDN/>
      <w:adjustRightInd/>
    </w:pPr>
    <w:rPr>
      <w:sz w:val="24"/>
      <w:lang w:val="en-GB" w:eastAsia="en-US"/>
    </w:rPr>
  </w:style>
  <w:style w:type="character" w:customStyle="1" w:styleId="BodyTextChar">
    <w:name w:val="Body Text Char"/>
    <w:link w:val="BodyText"/>
    <w:rsid w:val="006C6ADE"/>
    <w:rPr>
      <w:sz w:val="24"/>
      <w:lang w:val="en-GB"/>
    </w:rPr>
  </w:style>
  <w:style w:type="character" w:styleId="Strong">
    <w:name w:val="Strong"/>
    <w:qFormat/>
    <w:rsid w:val="006C6ADE"/>
    <w:rPr>
      <w:b/>
    </w:rPr>
  </w:style>
  <w:style w:type="character" w:styleId="CommentReference">
    <w:name w:val="annotation reference"/>
    <w:rsid w:val="006142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4225"/>
  </w:style>
  <w:style w:type="character" w:customStyle="1" w:styleId="CommentTextChar">
    <w:name w:val="Comment Text Char"/>
    <w:link w:val="CommentText"/>
    <w:rsid w:val="00614225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614225"/>
    <w:rPr>
      <w:b/>
      <w:bCs/>
    </w:rPr>
  </w:style>
  <w:style w:type="character" w:customStyle="1" w:styleId="CommentSubjectChar">
    <w:name w:val="Comment Subject Char"/>
    <w:link w:val="CommentSubject"/>
    <w:rsid w:val="00614225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614225"/>
    <w:pPr>
      <w:widowControl/>
      <w:autoSpaceDE/>
      <w:autoSpaceDN/>
      <w:adjustRightInd/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7D16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1609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CDE08-DCE3-4E9C-BB74-D0C699F2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514</Words>
  <Characters>3065</Characters>
  <Application>Microsoft Office Word</Application>
  <DocSecurity>0</DocSecurity>
  <Lines>52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 :  Дипломске академске студије политикологије – мастер Међународне студије (модул Студије мира)</vt:lpstr>
    </vt:vector>
  </TitlesOfParts>
  <Company>Intel</Company>
  <LinksUpToDate>false</LinksUpToDate>
  <CharactersWithSpaces>3571</CharactersWithSpaces>
  <SharedDoc>false</SharedDoc>
  <HLinks>
    <vt:vector size="6" baseType="variant">
      <vt:variant>
        <vt:i4>4456474</vt:i4>
      </vt:variant>
      <vt:variant>
        <vt:i4>0</vt:i4>
      </vt:variant>
      <vt:variant>
        <vt:i4>0</vt:i4>
      </vt:variant>
      <vt:variant>
        <vt:i4>5</vt:i4>
      </vt:variant>
      <vt:variant>
        <vt:lpwstr>https://onlinelibrary.wiley.com/action/doSearch?ContribAuthorStored=Nyberg-S%C3%B8rensen%2C+Ninna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 :  Дипломске академске студије политикологије – мастер Међународне студије (модул Студије мира)</dc:title>
  <dc:creator>Pentium4</dc:creator>
  <cp:lastModifiedBy>Nemanja Dzuverovic</cp:lastModifiedBy>
  <cp:revision>8</cp:revision>
  <dcterms:created xsi:type="dcterms:W3CDTF">2021-04-18T09:43:00Z</dcterms:created>
  <dcterms:modified xsi:type="dcterms:W3CDTF">2021-04-18T20:02:00Z</dcterms:modified>
</cp:coreProperties>
</file>